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6E4B" w14:textId="51CE2FBA" w:rsidR="006E70D6" w:rsidRDefault="00000000">
      <w:pPr>
        <w:jc w:val="center"/>
      </w:pPr>
      <w:r>
        <w:t>Rules</w:t>
      </w:r>
    </w:p>
    <w:p w14:paraId="0F922DFB" w14:textId="77777777" w:rsidR="006E70D6" w:rsidRDefault="006E70D6">
      <w:pPr>
        <w:rPr>
          <w:b/>
        </w:rPr>
      </w:pPr>
    </w:p>
    <w:p w14:paraId="75FABE09" w14:textId="77777777" w:rsidR="006E70D6" w:rsidRDefault="00000000">
      <w:pPr>
        <w:rPr>
          <w:b/>
        </w:rPr>
      </w:pPr>
      <w:r>
        <w:rPr>
          <w:b/>
        </w:rPr>
        <w:t>1 Title</w:t>
      </w:r>
    </w:p>
    <w:p w14:paraId="2F5966E4" w14:textId="77777777" w:rsidR="006E70D6" w:rsidRDefault="006E70D6"/>
    <w:p w14:paraId="13CD09FA" w14:textId="77777777" w:rsidR="006E70D6" w:rsidRDefault="00000000">
      <w:r>
        <w:t>1.1 The title of the competition is the Essex League T20 Plate competition. The purpose of the competition is to provide T20 cricket for clubs that did not reach the Dukes Essex 20/20 Competition.</w:t>
      </w:r>
    </w:p>
    <w:p w14:paraId="3C048ACC" w14:textId="77777777" w:rsidR="006E70D6" w:rsidRDefault="00000000">
      <w:pPr>
        <w:rPr>
          <w:b/>
        </w:rPr>
      </w:pPr>
      <w:r>
        <w:br/>
      </w:r>
      <w:r>
        <w:rPr>
          <w:b/>
        </w:rPr>
        <w:t>2 Match Rules</w:t>
      </w:r>
    </w:p>
    <w:p w14:paraId="154D78D2" w14:textId="77777777" w:rsidR="006E70D6" w:rsidRDefault="006E70D6"/>
    <w:p w14:paraId="5820D96B" w14:textId="77777777" w:rsidR="006E70D6" w:rsidRDefault="00000000">
      <w:r>
        <w:t>2.1 Except as varied below the rules will follow the most recent Laws of Cricket published before the start of a season</w:t>
      </w:r>
    </w:p>
    <w:p w14:paraId="7F41C27F" w14:textId="77777777" w:rsidR="006E70D6" w:rsidRDefault="006E70D6"/>
    <w:p w14:paraId="18CF802B" w14:textId="77777777" w:rsidR="006E70D6" w:rsidRDefault="00000000">
      <w:r>
        <w:t>2.2 There will be a 30-yard inner circle.</w:t>
      </w:r>
    </w:p>
    <w:p w14:paraId="6B74B92D" w14:textId="77777777" w:rsidR="006E70D6" w:rsidRDefault="006E70D6"/>
    <w:p w14:paraId="77F0DF17" w14:textId="77777777" w:rsidR="006E70D6" w:rsidRDefault="00000000">
      <w:r>
        <w:t>2.3 For the first 6 overs of each innings, 2 players from the fielding side will be allowed to field outside the circle. For the remainder of the match there will be a maximum of 5 fielders allowed outside the circle.</w:t>
      </w:r>
    </w:p>
    <w:p w14:paraId="6EAB7D59" w14:textId="77777777" w:rsidR="006E70D6" w:rsidRDefault="006E70D6"/>
    <w:p w14:paraId="43F4B33F" w14:textId="77777777" w:rsidR="006E70D6" w:rsidRDefault="00000000">
      <w:r>
        <w:t xml:space="preserve">2.4 In the event of rain, Duckworth-Lewis-Sterm should be used to calculate targets etc and </w:t>
      </w:r>
      <w:proofErr w:type="gramStart"/>
      <w:r>
        <w:t>the end result</w:t>
      </w:r>
      <w:proofErr w:type="gramEnd"/>
      <w:r>
        <w:t>.</w:t>
      </w:r>
    </w:p>
    <w:p w14:paraId="1D8D51BA" w14:textId="77777777" w:rsidR="006E70D6" w:rsidRDefault="006E70D6"/>
    <w:p w14:paraId="51851E3E" w14:textId="77777777" w:rsidR="006E70D6" w:rsidRDefault="00000000">
      <w:pPr>
        <w:rPr>
          <w:b/>
        </w:rPr>
      </w:pPr>
      <w:r>
        <w:rPr>
          <w:b/>
        </w:rPr>
        <w:t>3 Entry</w:t>
      </w:r>
    </w:p>
    <w:p w14:paraId="7AE609E9" w14:textId="77777777" w:rsidR="006E70D6" w:rsidRDefault="006E70D6"/>
    <w:p w14:paraId="6617243B" w14:textId="77777777" w:rsidR="006E70D6" w:rsidRDefault="00000000">
      <w:r>
        <w:t xml:space="preserve">3.1 The </w:t>
      </w:r>
      <w:proofErr w:type="spellStart"/>
      <w:r>
        <w:t>competiion</w:t>
      </w:r>
      <w:proofErr w:type="spellEnd"/>
      <w:r>
        <w:t xml:space="preserve"> is open to 1st XIs of Member and Associate member clubs that did not qualify for the Dukes Essex 20/20 Cup Competition</w:t>
      </w:r>
    </w:p>
    <w:p w14:paraId="20D5DD8D" w14:textId="77777777" w:rsidR="006E70D6" w:rsidRDefault="006E70D6"/>
    <w:p w14:paraId="47A13633" w14:textId="77777777" w:rsidR="006E70D6" w:rsidRDefault="00000000">
      <w:pPr>
        <w:rPr>
          <w:b/>
        </w:rPr>
      </w:pPr>
      <w:r>
        <w:rPr>
          <w:b/>
        </w:rPr>
        <w:t>4 Competition Structure</w:t>
      </w:r>
    </w:p>
    <w:p w14:paraId="0EA9236A" w14:textId="77777777" w:rsidR="006E70D6" w:rsidRDefault="006E70D6"/>
    <w:p w14:paraId="09C047AB" w14:textId="77777777" w:rsidR="006E70D6" w:rsidRDefault="00000000">
      <w:r>
        <w:t xml:space="preserve">4.1 Following entries being received, the League Committee will draw and organise the competition as they see fit to benefit all the entrants and to form a competition that provides good T20 cricket and can culminate in an end-of-season </w:t>
      </w:r>
      <w:proofErr w:type="spellStart"/>
      <w:r>
        <w:t>final</w:t>
      </w:r>
      <w:proofErr w:type="spellEnd"/>
      <w:r>
        <w:t>.</w:t>
      </w:r>
    </w:p>
    <w:p w14:paraId="308A1A67" w14:textId="77777777" w:rsidR="006E70D6" w:rsidRDefault="006E70D6"/>
    <w:p w14:paraId="3D23AC7F" w14:textId="77777777" w:rsidR="006E70D6" w:rsidRDefault="00000000">
      <w:pPr>
        <w:rPr>
          <w:b/>
        </w:rPr>
      </w:pPr>
      <w:r>
        <w:rPr>
          <w:b/>
        </w:rPr>
        <w:t>5 Eligibility</w:t>
      </w:r>
    </w:p>
    <w:p w14:paraId="1C9D5E21" w14:textId="77777777" w:rsidR="006E70D6" w:rsidRDefault="006E70D6"/>
    <w:p w14:paraId="5C30D13B" w14:textId="77777777" w:rsidR="006E70D6" w:rsidRDefault="00000000">
      <w:r>
        <w:t xml:space="preserve">5.1 Player eligibility will follow that of players playing in the Essex League throughout a season - players that </w:t>
      </w:r>
    </w:p>
    <w:p w14:paraId="57D7BBF1" w14:textId="77777777" w:rsidR="006E70D6" w:rsidRDefault="006E70D6"/>
    <w:p w14:paraId="0A5201E4" w14:textId="77777777" w:rsidR="006E70D6" w:rsidRDefault="00000000">
      <w:r>
        <w:t>5.2 One category 3 player can play for each team in a match</w:t>
      </w:r>
    </w:p>
    <w:p w14:paraId="071F4C8B" w14:textId="77777777" w:rsidR="006E70D6" w:rsidRDefault="006E70D6"/>
    <w:p w14:paraId="56C81343" w14:textId="77777777" w:rsidR="006E70D6" w:rsidRDefault="00000000">
      <w:r>
        <w:lastRenderedPageBreak/>
        <w:t>5.3 Players may only play for one team in the competition, and members may not play for a different club if they have already played a League Cup, T20 or League match for another club.</w:t>
      </w:r>
    </w:p>
    <w:p w14:paraId="5497D5F8" w14:textId="77777777" w:rsidR="006E70D6" w:rsidRDefault="006E70D6"/>
    <w:p w14:paraId="5FF862C2" w14:textId="77777777" w:rsidR="006E70D6" w:rsidRDefault="00000000">
      <w:r>
        <w:t xml:space="preserve">5.4 Players who have played any League Cup or T20 Cup match for another club in the current season are not allowed to play for another club in the T20 Plate. </w:t>
      </w:r>
    </w:p>
    <w:p w14:paraId="56F19A3F" w14:textId="77777777" w:rsidR="006E70D6" w:rsidRDefault="006E70D6"/>
    <w:p w14:paraId="0DB740B3" w14:textId="77777777" w:rsidR="006E70D6" w:rsidRDefault="00000000">
      <w:pPr>
        <w:rPr>
          <w:b/>
        </w:rPr>
      </w:pPr>
      <w:r>
        <w:rPr>
          <w:b/>
        </w:rPr>
        <w:t>6 Balls</w:t>
      </w:r>
    </w:p>
    <w:p w14:paraId="4A39D663" w14:textId="77777777" w:rsidR="006E70D6" w:rsidRDefault="006E70D6"/>
    <w:p w14:paraId="27E2791F" w14:textId="77777777" w:rsidR="006E70D6" w:rsidRDefault="00000000">
      <w:r>
        <w:t>6.1 The competition will be played with the standard red ball used for Essex League Cricket.</w:t>
      </w:r>
    </w:p>
    <w:p w14:paraId="364D55FB" w14:textId="77777777" w:rsidR="006E70D6" w:rsidRDefault="006E70D6"/>
    <w:p w14:paraId="4FE84F1B" w14:textId="77777777" w:rsidR="006E70D6" w:rsidRDefault="00000000">
      <w:r>
        <w:t xml:space="preserve">6.2 Each team shall bring two balls to each </w:t>
      </w:r>
      <w:proofErr w:type="gramStart"/>
      <w:r>
        <w:t>match,</w:t>
      </w:r>
      <w:proofErr w:type="gramEnd"/>
      <w:r>
        <w:t xml:space="preserve"> the winner will take two balls to the next round. </w:t>
      </w:r>
    </w:p>
    <w:p w14:paraId="1E2F9F3E" w14:textId="77777777" w:rsidR="006E70D6" w:rsidRDefault="006E70D6"/>
    <w:p w14:paraId="23FCDE99" w14:textId="77777777" w:rsidR="006E70D6" w:rsidRDefault="00000000">
      <w:r>
        <w:t>6.3 If both clubs wish to wear coloured clothing a pink ball (or other colour agreed with the clubs can be used)</w:t>
      </w:r>
    </w:p>
    <w:p w14:paraId="36F45B97" w14:textId="77777777" w:rsidR="006E70D6" w:rsidRDefault="006E70D6"/>
    <w:p w14:paraId="576A78AF" w14:textId="77777777" w:rsidR="006E70D6" w:rsidRDefault="00000000">
      <w:pPr>
        <w:rPr>
          <w:b/>
        </w:rPr>
      </w:pPr>
      <w:r>
        <w:rPr>
          <w:b/>
        </w:rPr>
        <w:t>7 Clothing</w:t>
      </w:r>
    </w:p>
    <w:p w14:paraId="2AA4C0B2" w14:textId="77777777" w:rsidR="006E70D6" w:rsidRDefault="006E70D6"/>
    <w:p w14:paraId="0D812E74" w14:textId="77777777" w:rsidR="006E70D6" w:rsidRDefault="00000000">
      <w:r>
        <w:t xml:space="preserve">7.1 The competition should be played in whites. </w:t>
      </w:r>
      <w:proofErr w:type="gramStart"/>
      <w:r>
        <w:t>However</w:t>
      </w:r>
      <w:proofErr w:type="gramEnd"/>
      <w:r>
        <w:t xml:space="preserve"> if both clubs agree then teams can play in coloured clothing.</w:t>
      </w:r>
    </w:p>
    <w:p w14:paraId="2FDFDE0D" w14:textId="77777777" w:rsidR="006E70D6" w:rsidRDefault="006E70D6"/>
    <w:p w14:paraId="3A565E42" w14:textId="77777777" w:rsidR="006E70D6" w:rsidRDefault="00000000">
      <w:pPr>
        <w:rPr>
          <w:b/>
        </w:rPr>
      </w:pPr>
      <w:r>
        <w:rPr>
          <w:b/>
        </w:rPr>
        <w:t>8 Umpires</w:t>
      </w:r>
    </w:p>
    <w:p w14:paraId="1E6AD309" w14:textId="77777777" w:rsidR="006E70D6" w:rsidRDefault="006E70D6"/>
    <w:p w14:paraId="032EB792" w14:textId="77777777" w:rsidR="006E70D6" w:rsidRDefault="00000000">
      <w:r>
        <w:t>8.1 Umpires for all matches will need to be organised by clubs. Except for the final which the league will organise umpires.</w:t>
      </w:r>
    </w:p>
    <w:p w14:paraId="32451177" w14:textId="77777777" w:rsidR="006E70D6" w:rsidRDefault="006E70D6"/>
    <w:p w14:paraId="1EBBC944" w14:textId="77777777" w:rsidR="006E70D6" w:rsidRDefault="00000000">
      <w:r>
        <w:t>8.2 If no non-playing umpires are provided then players shall officiate.</w:t>
      </w:r>
    </w:p>
    <w:p w14:paraId="252507AD" w14:textId="77777777" w:rsidR="006E70D6" w:rsidRDefault="006E70D6"/>
    <w:p w14:paraId="18A446C0" w14:textId="77777777" w:rsidR="006E70D6" w:rsidRDefault="00000000">
      <w:pPr>
        <w:rPr>
          <w:b/>
        </w:rPr>
      </w:pPr>
      <w:r>
        <w:rPr>
          <w:b/>
        </w:rPr>
        <w:t>9 Scorers</w:t>
      </w:r>
    </w:p>
    <w:p w14:paraId="713AF17D" w14:textId="77777777" w:rsidR="006E70D6" w:rsidRDefault="006E70D6"/>
    <w:p w14:paraId="7D4F3C05" w14:textId="77777777" w:rsidR="006E70D6" w:rsidRDefault="00000000">
      <w:r>
        <w:t>9.1 Clubs are recommended to provide a non-playing scorer for each match.</w:t>
      </w:r>
    </w:p>
    <w:p w14:paraId="63BE9682" w14:textId="77777777" w:rsidR="006E70D6" w:rsidRDefault="006E70D6"/>
    <w:p w14:paraId="21A0DB76" w14:textId="77777777" w:rsidR="006E70D6" w:rsidRDefault="00000000">
      <w:r>
        <w:t>9.2 Clubs must provide a non-playing scorer if they reach the final.</w:t>
      </w:r>
    </w:p>
    <w:p w14:paraId="330FF65D" w14:textId="77777777" w:rsidR="006E70D6" w:rsidRDefault="006E70D6"/>
    <w:p w14:paraId="066B25FB" w14:textId="77777777" w:rsidR="006E70D6" w:rsidRDefault="00000000">
      <w:pPr>
        <w:rPr>
          <w:b/>
        </w:rPr>
      </w:pPr>
      <w:r>
        <w:rPr>
          <w:b/>
        </w:rPr>
        <w:t>10 Fixtures and Results</w:t>
      </w:r>
    </w:p>
    <w:p w14:paraId="579CB9A4" w14:textId="77777777" w:rsidR="006E70D6" w:rsidRDefault="006E70D6"/>
    <w:p w14:paraId="328AAFE8" w14:textId="77777777" w:rsidR="006E70D6" w:rsidRDefault="00000000">
      <w:r>
        <w:t>10.1 Fixtures should be arranged on a mutually agreed date by the clubs - these can be played on Sunday or weeknights (before the end of July). Clubs should let the league know when fixtures are arranged so they can be added to Play Cricket.</w:t>
      </w:r>
    </w:p>
    <w:p w14:paraId="0D8B1D45" w14:textId="77777777" w:rsidR="006E70D6" w:rsidRDefault="006E70D6"/>
    <w:p w14:paraId="2CEE8635" w14:textId="77777777" w:rsidR="006E70D6" w:rsidRDefault="00000000">
      <w:r>
        <w:t>10.2 Results should be added to Play Cricket as soon as possible, with full scorecards etc,</w:t>
      </w:r>
    </w:p>
    <w:p w14:paraId="559F6430" w14:textId="77777777" w:rsidR="006E70D6" w:rsidRDefault="006E70D6"/>
    <w:p w14:paraId="5ED36379" w14:textId="77777777" w:rsidR="006E70D6" w:rsidRDefault="00000000">
      <w:pPr>
        <w:rPr>
          <w:b/>
        </w:rPr>
      </w:pPr>
      <w:r>
        <w:rPr>
          <w:b/>
        </w:rPr>
        <w:t>11 Essex League Generic Rules</w:t>
      </w:r>
    </w:p>
    <w:p w14:paraId="6E9BF138" w14:textId="77777777" w:rsidR="006E70D6" w:rsidRDefault="006E70D6"/>
    <w:p w14:paraId="6F81F07F" w14:textId="77777777" w:rsidR="006E70D6" w:rsidRDefault="00000000">
      <w:r>
        <w:t>11.1 Essex League Generic Rules also apply to this competition where relevant.</w:t>
      </w:r>
    </w:p>
    <w:sectPr w:rsidR="006E70D6">
      <w:headerReference w:type="first" r:id="rId6"/>
      <w:footerReference w:type="first" r:id="rId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7107" w14:textId="77777777" w:rsidR="00CE2D5A" w:rsidRDefault="00CE2D5A">
      <w:pPr>
        <w:spacing w:line="240" w:lineRule="auto"/>
      </w:pPr>
      <w:r>
        <w:separator/>
      </w:r>
    </w:p>
  </w:endnote>
  <w:endnote w:type="continuationSeparator" w:id="0">
    <w:p w14:paraId="2F460457" w14:textId="77777777" w:rsidR="00CE2D5A" w:rsidRDefault="00CE2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B246" w14:textId="2146AE6B" w:rsidR="006E70D6" w:rsidRDefault="000B1B4B" w:rsidP="000B1B4B">
    <w:pPr>
      <w:tabs>
        <w:tab w:val="left" w:pos="1365"/>
      </w:tabs>
    </w:pPr>
    <w:r w:rsidRPr="000B1B4B">
      <w:rPr>
        <w:rFonts w:ascii="Calibri" w:eastAsia="Times New Roman" w:hAnsi="Calibri" w:cs="Calibri"/>
        <w:b/>
        <w:bCs/>
        <w:sz w:val="24"/>
        <w:szCs w:val="24"/>
      </w:rPr>
      <w:t>2026 Season</w:t>
    </w:r>
    <w:r>
      <w:rPr>
        <w:rFonts w:ascii="Calibri" w:eastAsia="Times New Roman" w:hAnsi="Calibri" w:cs="Calibri"/>
        <w:b/>
        <w:bCs/>
        <w:sz w:val="24"/>
        <w:szCs w:val="24"/>
      </w:rPr>
      <w:t xml:space="preserve"> </w:t>
    </w:r>
    <w:r>
      <w:ptab w:relativeTo="margin" w:alignment="center" w:leader="none"/>
    </w:r>
    <w:sdt>
      <w:sdtPr>
        <w:rPr>
          <w:rFonts w:ascii="Calibri" w:eastAsia="Times New Roman" w:hAnsi="Calibri" w:cs="Calibri"/>
          <w:b/>
          <w:color w:val="231F20"/>
        </w:rPr>
        <w:alias w:val="Title"/>
        <w:tag w:val=""/>
        <w:id w:val="-950241709"/>
        <w:placeholder>
          <w:docPart w:val="59797694C9214AFE8F426437679FDFB0"/>
        </w:placeholder>
        <w:dataBinding w:prefixMappings="xmlns:ns0='http://purl.org/dc/elements/1.1/' xmlns:ns1='http://schemas.openxmlformats.org/package/2006/metadata/core-properties' " w:xpath="/ns1:coreProperties[1]/ns0:title[1]" w:storeItemID="{6C3C8BC8-F283-45AE-878A-BAB7291924A1}"/>
        <w:text/>
      </w:sdtPr>
      <w:sdtContent>
        <w:r w:rsidRPr="000B1B4B">
          <w:rPr>
            <w:rFonts w:ascii="Calibri" w:eastAsia="Times New Roman" w:hAnsi="Calibri" w:cs="Calibri"/>
            <w:b/>
            <w:color w:val="231F20"/>
          </w:rPr>
          <w:t>THE DUKES ESSEX T20 PLATE</w:t>
        </w:r>
        <w:r>
          <w:rPr>
            <w:rFonts w:ascii="Calibri" w:eastAsia="Times New Roman" w:hAnsi="Calibri" w:cs="Calibri"/>
            <w:b/>
            <w:color w:val="231F20"/>
          </w:rPr>
          <w:t xml:space="preserve"> RULES</w:t>
        </w:r>
      </w:sdtContent>
    </w:sdt>
    <w:r>
      <w:ptab w:relativeTo="margin" w:alignment="right" w:leader="none"/>
    </w: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F101" w14:textId="77777777" w:rsidR="00CE2D5A" w:rsidRDefault="00CE2D5A">
      <w:pPr>
        <w:spacing w:line="240" w:lineRule="auto"/>
      </w:pPr>
      <w:r>
        <w:separator/>
      </w:r>
    </w:p>
  </w:footnote>
  <w:footnote w:type="continuationSeparator" w:id="0">
    <w:p w14:paraId="5C5087CC" w14:textId="77777777" w:rsidR="00CE2D5A" w:rsidRDefault="00CE2D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A622" w14:textId="0B15A92B" w:rsidR="006E70D6" w:rsidRPr="000B1B4B" w:rsidRDefault="000B1B4B">
    <w:pPr>
      <w:widowControl w:val="0"/>
      <w:rPr>
        <w:rFonts w:ascii="Calibri" w:eastAsia="Times New Roman" w:hAnsi="Calibri" w:cs="Calibri"/>
        <w:b/>
        <w:bCs/>
        <w:sz w:val="24"/>
        <w:szCs w:val="24"/>
      </w:rPr>
    </w:pPr>
    <w:r w:rsidRPr="000B1B4B">
      <w:rPr>
        <w:rFonts w:ascii="Calibri" w:eastAsia="Times New Roman" w:hAnsi="Calibri" w:cs="Calibri"/>
        <w:b/>
        <w:bCs/>
        <w:sz w:val="24"/>
        <w:szCs w:val="24"/>
      </w:rPr>
      <w:t>2026 Season</w:t>
    </w:r>
  </w:p>
  <w:tbl>
    <w:tblPr>
      <w:tblStyle w:val="a"/>
      <w:tblW w:w="9000" w:type="dxa"/>
      <w:jc w:val="center"/>
      <w:tblBorders>
        <w:top w:val="nil"/>
        <w:left w:val="nil"/>
        <w:bottom w:val="nil"/>
        <w:right w:val="nil"/>
        <w:insideH w:val="nil"/>
        <w:insideV w:val="nil"/>
      </w:tblBorders>
      <w:tblLayout w:type="fixed"/>
      <w:tblLook w:val="0400" w:firstRow="0" w:lastRow="0" w:firstColumn="0" w:lastColumn="0" w:noHBand="0" w:noVBand="1"/>
    </w:tblPr>
    <w:tblGrid>
      <w:gridCol w:w="3041"/>
      <w:gridCol w:w="3039"/>
      <w:gridCol w:w="2920"/>
    </w:tblGrid>
    <w:tr w:rsidR="006E70D6" w:rsidRPr="000B1B4B" w14:paraId="31F0AF0A" w14:textId="77777777">
      <w:trPr>
        <w:jc w:val="center"/>
      </w:trPr>
      <w:tc>
        <w:tcPr>
          <w:tcW w:w="3041" w:type="dxa"/>
          <w:vAlign w:val="center"/>
        </w:tcPr>
        <w:p w14:paraId="25EF2392" w14:textId="77777777" w:rsidR="006E70D6" w:rsidRPr="000B1B4B" w:rsidRDefault="00000000">
          <w:pPr>
            <w:tabs>
              <w:tab w:val="center" w:pos="4153"/>
              <w:tab w:val="right" w:pos="8306"/>
            </w:tabs>
            <w:spacing w:line="240" w:lineRule="auto"/>
            <w:jc w:val="center"/>
            <w:rPr>
              <w:rFonts w:ascii="Calibri" w:eastAsia="Times New Roman" w:hAnsi="Calibri" w:cs="Calibri"/>
              <w:sz w:val="24"/>
              <w:szCs w:val="24"/>
            </w:rPr>
          </w:pPr>
          <w:r w:rsidRPr="000B1B4B">
            <w:rPr>
              <w:rFonts w:ascii="Calibri" w:eastAsia="Times New Roman" w:hAnsi="Calibri" w:cs="Calibri"/>
              <w:noProof/>
              <w:sz w:val="24"/>
              <w:szCs w:val="24"/>
            </w:rPr>
            <w:drawing>
              <wp:inline distT="0" distB="0" distL="0" distR="0" wp14:anchorId="49B4D1EC" wp14:editId="38E61763">
                <wp:extent cx="1068108" cy="792334"/>
                <wp:effectExtent l="0" t="0" r="0" b="0"/>
                <wp:docPr id="2" name="image1.png" descr="C:\Users\paul.frame\Creative Cloud Files\Cricket Marketing\Shepherd Neame Essex League\Images\2017\dukeslogo-1.png"/>
                <wp:cNvGraphicFramePr/>
                <a:graphic xmlns:a="http://schemas.openxmlformats.org/drawingml/2006/main">
                  <a:graphicData uri="http://schemas.openxmlformats.org/drawingml/2006/picture">
                    <pic:pic xmlns:pic="http://schemas.openxmlformats.org/drawingml/2006/picture">
                      <pic:nvPicPr>
                        <pic:cNvPr id="0" name="image1.png" descr="C:\Users\paul.frame\Creative Cloud Files\Cricket Marketing\Shepherd Neame Essex League\Images\2017\dukeslogo-1.png"/>
                        <pic:cNvPicPr preferRelativeResize="0"/>
                      </pic:nvPicPr>
                      <pic:blipFill>
                        <a:blip r:embed="rId1"/>
                        <a:srcRect/>
                        <a:stretch>
                          <a:fillRect/>
                        </a:stretch>
                      </pic:blipFill>
                      <pic:spPr>
                        <a:xfrm>
                          <a:off x="0" y="0"/>
                          <a:ext cx="1068108" cy="792334"/>
                        </a:xfrm>
                        <a:prstGeom prst="rect">
                          <a:avLst/>
                        </a:prstGeom>
                        <a:ln/>
                      </pic:spPr>
                    </pic:pic>
                  </a:graphicData>
                </a:graphic>
              </wp:inline>
            </w:drawing>
          </w:r>
        </w:p>
      </w:tc>
      <w:tc>
        <w:tcPr>
          <w:tcW w:w="3039" w:type="dxa"/>
          <w:vAlign w:val="center"/>
        </w:tcPr>
        <w:p w14:paraId="62345AE0" w14:textId="77777777" w:rsidR="006E70D6" w:rsidRPr="000B1B4B" w:rsidRDefault="00000000">
          <w:pPr>
            <w:jc w:val="center"/>
            <w:rPr>
              <w:rFonts w:ascii="Calibri" w:eastAsia="Times New Roman" w:hAnsi="Calibri" w:cs="Calibri"/>
              <w:b/>
              <w:color w:val="231F20"/>
            </w:rPr>
          </w:pPr>
          <w:r w:rsidRPr="000B1B4B">
            <w:rPr>
              <w:rFonts w:ascii="Calibri" w:eastAsia="Times New Roman" w:hAnsi="Calibri" w:cs="Calibri"/>
              <w:b/>
              <w:color w:val="231F20"/>
            </w:rPr>
            <w:t>THE DUKES ESSEX T20 PLATE</w:t>
          </w:r>
        </w:p>
        <w:p w14:paraId="0D8F2C81" w14:textId="77777777" w:rsidR="006E70D6" w:rsidRPr="000B1B4B" w:rsidRDefault="00000000">
          <w:pPr>
            <w:tabs>
              <w:tab w:val="center" w:pos="4153"/>
              <w:tab w:val="right" w:pos="8306"/>
            </w:tabs>
            <w:spacing w:line="240" w:lineRule="auto"/>
            <w:jc w:val="center"/>
            <w:rPr>
              <w:rFonts w:ascii="Calibri" w:eastAsia="Times New Roman" w:hAnsi="Calibri" w:cs="Calibri"/>
              <w:sz w:val="24"/>
              <w:szCs w:val="24"/>
              <w:u w:val="single"/>
            </w:rPr>
          </w:pPr>
          <w:hyperlink r:id="rId2">
            <w:r w:rsidRPr="000B1B4B">
              <w:rPr>
                <w:rFonts w:ascii="Calibri" w:eastAsia="Times New Roman" w:hAnsi="Calibri" w:cs="Calibri"/>
                <w:color w:val="1F497D"/>
                <w:sz w:val="24"/>
                <w:szCs w:val="24"/>
                <w:u w:val="single"/>
              </w:rPr>
              <w:t>essexcricket.com</w:t>
            </w:r>
          </w:hyperlink>
          <w:r w:rsidRPr="000B1B4B">
            <w:rPr>
              <w:rFonts w:ascii="Calibri" w:eastAsia="Times New Roman" w:hAnsi="Calibri" w:cs="Calibri"/>
              <w:color w:val="0000FF"/>
              <w:sz w:val="24"/>
              <w:szCs w:val="24"/>
              <w:u w:val="single"/>
            </w:rPr>
            <w:t xml:space="preserve"> </w:t>
          </w:r>
        </w:p>
        <w:p w14:paraId="48AAFE45" w14:textId="77777777" w:rsidR="006E70D6" w:rsidRPr="000B1B4B" w:rsidRDefault="006E70D6">
          <w:pPr>
            <w:tabs>
              <w:tab w:val="center" w:pos="4153"/>
              <w:tab w:val="right" w:pos="8306"/>
            </w:tabs>
            <w:spacing w:line="240" w:lineRule="auto"/>
            <w:rPr>
              <w:rFonts w:ascii="Calibri" w:eastAsia="Times New Roman" w:hAnsi="Calibri" w:cs="Calibri"/>
              <w:sz w:val="24"/>
              <w:szCs w:val="24"/>
            </w:rPr>
          </w:pPr>
        </w:p>
      </w:tc>
      <w:tc>
        <w:tcPr>
          <w:tcW w:w="2920" w:type="dxa"/>
          <w:vAlign w:val="center"/>
        </w:tcPr>
        <w:p w14:paraId="62E979C0" w14:textId="77777777" w:rsidR="006E70D6" w:rsidRPr="000B1B4B" w:rsidRDefault="00000000">
          <w:pPr>
            <w:tabs>
              <w:tab w:val="center" w:pos="4153"/>
              <w:tab w:val="right" w:pos="8306"/>
            </w:tabs>
            <w:spacing w:line="240" w:lineRule="auto"/>
            <w:jc w:val="center"/>
            <w:rPr>
              <w:rFonts w:ascii="Calibri" w:eastAsia="Times New Roman" w:hAnsi="Calibri" w:cs="Calibri"/>
              <w:sz w:val="24"/>
              <w:szCs w:val="24"/>
            </w:rPr>
          </w:pPr>
          <w:r w:rsidRPr="000B1B4B">
            <w:rPr>
              <w:rFonts w:ascii="Calibri" w:eastAsia="Times New Roman" w:hAnsi="Calibri" w:cs="Calibri"/>
              <w:noProof/>
              <w:sz w:val="24"/>
              <w:szCs w:val="24"/>
            </w:rPr>
            <w:drawing>
              <wp:inline distT="0" distB="0" distL="0" distR="0" wp14:anchorId="6E1C03D5" wp14:editId="43CBFE89">
                <wp:extent cx="789666" cy="101615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89666" cy="1016159"/>
                        </a:xfrm>
                        <a:prstGeom prst="rect">
                          <a:avLst/>
                        </a:prstGeom>
                        <a:ln/>
                      </pic:spPr>
                    </pic:pic>
                  </a:graphicData>
                </a:graphic>
              </wp:inline>
            </w:drawing>
          </w:r>
        </w:p>
      </w:tc>
    </w:tr>
  </w:tbl>
  <w:p w14:paraId="7977E8DF" w14:textId="77777777" w:rsidR="006E70D6" w:rsidRPr="000B1B4B" w:rsidRDefault="006E70D6">
    <w:pPr>
      <w:rPr>
        <w:rFonts w:ascii="Calibri" w:eastAsia="Times New Roman" w:hAnsi="Calibri" w:cs="Calibr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D6"/>
    <w:rsid w:val="000B1B4B"/>
    <w:rsid w:val="006E70D6"/>
    <w:rsid w:val="006F01C9"/>
    <w:rsid w:val="00CE2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EA3"/>
  <w15:docId w15:val="{60CD79F3-0E22-4E12-AFC9-6FB9D7E9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4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B4B"/>
    <w:pPr>
      <w:tabs>
        <w:tab w:val="center" w:pos="4513"/>
        <w:tab w:val="right" w:pos="9026"/>
      </w:tabs>
      <w:spacing w:line="240" w:lineRule="auto"/>
    </w:pPr>
  </w:style>
  <w:style w:type="character" w:customStyle="1" w:styleId="HeaderChar">
    <w:name w:val="Header Char"/>
    <w:basedOn w:val="DefaultParagraphFont"/>
    <w:link w:val="Header"/>
    <w:uiPriority w:val="99"/>
    <w:rsid w:val="000B1B4B"/>
  </w:style>
  <w:style w:type="paragraph" w:styleId="Footer">
    <w:name w:val="footer"/>
    <w:basedOn w:val="Normal"/>
    <w:link w:val="FooterChar"/>
    <w:uiPriority w:val="99"/>
    <w:unhideWhenUsed/>
    <w:rsid w:val="000B1B4B"/>
    <w:pPr>
      <w:tabs>
        <w:tab w:val="center" w:pos="4513"/>
        <w:tab w:val="right" w:pos="9026"/>
      </w:tabs>
      <w:spacing w:line="240" w:lineRule="auto"/>
    </w:pPr>
  </w:style>
  <w:style w:type="character" w:customStyle="1" w:styleId="FooterChar">
    <w:name w:val="Footer Char"/>
    <w:basedOn w:val="DefaultParagraphFont"/>
    <w:link w:val="Footer"/>
    <w:uiPriority w:val="99"/>
    <w:rsid w:val="000B1B4B"/>
  </w:style>
  <w:style w:type="character" w:styleId="PlaceholderText">
    <w:name w:val="Placeholder Text"/>
    <w:basedOn w:val="DefaultParagraphFont"/>
    <w:uiPriority w:val="99"/>
    <w:semiHidden/>
    <w:rsid w:val="000B1B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ssexcricket.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97694C9214AFE8F426437679FDFB0"/>
        <w:category>
          <w:name w:val="General"/>
          <w:gallery w:val="placeholder"/>
        </w:category>
        <w:types>
          <w:type w:val="bbPlcHdr"/>
        </w:types>
        <w:behaviors>
          <w:behavior w:val="content"/>
        </w:behaviors>
        <w:guid w:val="{16680FF6-F338-452A-9EFE-4250C779C1B0}"/>
      </w:docPartPr>
      <w:docPartBody>
        <w:p w:rsidR="00000000" w:rsidRDefault="00A95FA5">
          <w:r w:rsidRPr="00F825C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A5"/>
    <w:rsid w:val="00161D6D"/>
    <w:rsid w:val="006F01C9"/>
    <w:rsid w:val="00A95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DE5C931BB46A3AD36E0E210BE3458">
    <w:name w:val="D60DE5C931BB46A3AD36E0E210BE3458"/>
    <w:rsid w:val="00A95FA5"/>
  </w:style>
  <w:style w:type="character" w:styleId="PlaceholderText">
    <w:name w:val="Placeholder Text"/>
    <w:basedOn w:val="DefaultParagraphFont"/>
    <w:uiPriority w:val="99"/>
    <w:semiHidden/>
    <w:rsid w:val="00A95F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DUKES ESSEX T20 PLATE RULES</dc:title>
  <cp:lastModifiedBy>Paul Frame</cp:lastModifiedBy>
  <cp:revision>2</cp:revision>
  <dcterms:created xsi:type="dcterms:W3CDTF">2026-01-30T21:10:00Z</dcterms:created>
  <dcterms:modified xsi:type="dcterms:W3CDTF">2026-01-30T21:12:00Z</dcterms:modified>
</cp:coreProperties>
</file>